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6A" w:rsidRDefault="00DC1E6A" w:rsidP="00DC1E6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7B9A0275" wp14:editId="5E5D3A63">
            <wp:extent cx="5940425" cy="8153525"/>
            <wp:effectExtent l="0" t="0" r="3175" b="0"/>
            <wp:docPr id="1" name="Рисунок 1" descr="C:\Users\ДЮСШ\Pictures\кн\к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Pictures\кн\к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E6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 xml:space="preserve"> </w:t>
      </w:r>
    </w:p>
    <w:p w:rsidR="00DC1E6A" w:rsidRDefault="00DC1E6A" w:rsidP="00DC1E6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</w:pPr>
    </w:p>
    <w:p w:rsidR="00DC1E6A" w:rsidRDefault="00DC1E6A" w:rsidP="00DC1E6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</w:pPr>
    </w:p>
    <w:p w:rsidR="00DC1E6A" w:rsidRPr="00DC1E6A" w:rsidRDefault="00DC1E6A" w:rsidP="00DC1E6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</w:pPr>
      <w:bookmarkStart w:id="0" w:name="_GoBack"/>
      <w:bookmarkEnd w:id="0"/>
      <w:r w:rsidRPr="00DC1E6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lastRenderedPageBreak/>
        <w:t xml:space="preserve">Заместитель  директора по учебно-воспитательной работе </w:t>
      </w:r>
    </w:p>
    <w:p w:rsidR="00DC1E6A" w:rsidRPr="00DC1E6A" w:rsidRDefault="00DC1E6A" w:rsidP="00DC1E6A">
      <w:pPr>
        <w:shd w:val="clear" w:color="auto" w:fill="FFFFFF"/>
        <w:spacing w:before="240" w:after="240" w:line="335" w:lineRule="atLeast"/>
        <w:ind w:left="938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r w:rsidRPr="00DC1E6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образовательного учреждения</w:t>
      </w:r>
    </w:p>
    <w:p w:rsidR="00DC1E6A" w:rsidRPr="00DC1E6A" w:rsidRDefault="00DC1E6A" w:rsidP="00DC1E6A">
      <w:pPr>
        <w:shd w:val="clear" w:color="auto" w:fill="FFFFFF"/>
        <w:spacing w:before="240" w:after="240" w:line="335" w:lineRule="atLeast"/>
        <w:ind w:left="938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r w:rsidRPr="00DC1E6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Должностные обязанности.</w:t>
      </w:r>
      <w:r w:rsidRPr="00DC1E6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 w:bidi="en-US"/>
        </w:rPr>
        <w:t> </w:t>
      </w:r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Организует текущее и перспективное планирование деятельности образовательного учреждения. Координирует работу тренеров-преподавателей, 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контроль за</w:t>
      </w:r>
      <w:proofErr w:type="gramEnd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соответствующей федеральным государственным требованиям. Организует работу по подготовке и сдаче контрольно-переводных нормативов.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контроль за</w:t>
      </w:r>
      <w:proofErr w:type="gramEnd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секциях.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Осуществляет контроль за состоянием медицинского обслуживания </w:t>
      </w:r>
      <w:proofErr w:type="gramStart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обучающихся</w:t>
      </w:r>
      <w:proofErr w:type="gramEnd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контроль за</w:t>
      </w:r>
      <w:proofErr w:type="gramEnd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контроль за</w:t>
      </w:r>
      <w:proofErr w:type="gramEnd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</w:t>
      </w:r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lastRenderedPageBreak/>
        <w:t>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DC1E6A" w:rsidRPr="00DC1E6A" w:rsidRDefault="00DC1E6A" w:rsidP="00DC1E6A">
      <w:pPr>
        <w:shd w:val="clear" w:color="auto" w:fill="FFFFFF"/>
        <w:spacing w:before="240" w:after="240" w:line="335" w:lineRule="atLeast"/>
        <w:ind w:left="938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proofErr w:type="gramStart"/>
      <w:r w:rsidRPr="00DC1E6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Должен знать:</w:t>
      </w:r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val="en-US" w:bidi="en-US"/>
        </w:rPr>
        <w:t> </w:t>
      </w:r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</w:t>
      </w:r>
      <w:proofErr w:type="gramStart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DC1E6A" w:rsidRPr="00DC1E6A" w:rsidRDefault="00DC1E6A" w:rsidP="00DC1E6A">
      <w:pPr>
        <w:shd w:val="clear" w:color="auto" w:fill="FFFFFF"/>
        <w:spacing w:before="240" w:after="240" w:line="335" w:lineRule="atLeast"/>
        <w:ind w:left="938"/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</w:pPr>
      <w:r w:rsidRPr="00DC1E6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bidi="en-US"/>
        </w:rPr>
        <w:t>Требования к квалификации.</w:t>
      </w:r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val="en-US" w:bidi="en-US"/>
        </w:rPr>
        <w:t> </w:t>
      </w:r>
      <w:proofErr w:type="gramStart"/>
      <w:r w:rsidRPr="00DC1E6A">
        <w:rPr>
          <w:rFonts w:ascii="Times New Roman" w:eastAsia="Times New Roman" w:hAnsi="Times New Roman" w:cs="Times New Roman"/>
          <w:color w:val="373737"/>
          <w:sz w:val="24"/>
          <w:szCs w:val="24"/>
          <w:lang w:bidi="en-US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4260BF" w:rsidRDefault="004260BF"/>
    <w:sectPr w:rsidR="004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42"/>
    <w:rsid w:val="004260BF"/>
    <w:rsid w:val="00DC1E6A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2016-03-02T06:21:00Z</dcterms:created>
  <dcterms:modified xsi:type="dcterms:W3CDTF">2016-03-02T06:23:00Z</dcterms:modified>
</cp:coreProperties>
</file>